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ABERNATHY ROBERT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SUMMER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HAEMONETICS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27,519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awarded are in the form of restricted stock units ("RSUs") issued pursuant to the Haemonetics Corporation Amended and Restated 2019 Long-Term Incentive Compensation Plan. The RSUs vest 100%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(1) share of the Issuer's common stock when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V. Powers, attorney-in-fact for Mr. Abernathy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888" TargetMode="External"/><Relationship Id="rId5" Type="http://schemas.openxmlformats.org/officeDocument/2006/relationships/hyperlink" Target="http://www.sec.gov/cgi-bin/browse-edgar?action=getcompany&amp;CIK=00003131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3364</Characters>
  <CharactersWithSpaces>3918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